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85748" w14:textId="495D3673" w:rsidR="003C20C1" w:rsidRPr="004E2523" w:rsidRDefault="00693141" w:rsidP="004E2523">
      <w:pPr>
        <w:spacing w:line="257" w:lineRule="exact"/>
        <w:contextualSpacing/>
        <w:jc w:val="center"/>
        <w:rPr>
          <w:rFonts w:ascii="Aptos" w:hAnsi="Aptos"/>
          <w:b/>
          <w:sz w:val="28"/>
          <w:szCs w:val="28"/>
        </w:rPr>
      </w:pPr>
      <w:r w:rsidRPr="004E2523">
        <w:rPr>
          <w:rFonts w:ascii="Aptos" w:hAnsi="Aptos"/>
          <w:b/>
          <w:sz w:val="28"/>
          <w:szCs w:val="28"/>
        </w:rPr>
        <w:t>BOARD OF PROFESSIONAL AFFAIRS (BPA)</w:t>
      </w:r>
    </w:p>
    <w:p w14:paraId="757758F8" w14:textId="77777777" w:rsidR="00614BB3" w:rsidRPr="00614BB3" w:rsidRDefault="00614BB3" w:rsidP="003C20C1">
      <w:pPr>
        <w:spacing w:line="257" w:lineRule="exact"/>
        <w:contextualSpacing/>
        <w:jc w:val="both"/>
        <w:rPr>
          <w:rFonts w:ascii="Aptos" w:hAnsi="Aptos"/>
          <w:bCs/>
        </w:rPr>
      </w:pPr>
    </w:p>
    <w:p w14:paraId="1F3DDD18" w14:textId="3FB4169C" w:rsidR="00693141" w:rsidRPr="00614BB3" w:rsidRDefault="00693141" w:rsidP="003C20C1">
      <w:pPr>
        <w:spacing w:line="257" w:lineRule="exact"/>
        <w:contextualSpacing/>
        <w:jc w:val="both"/>
        <w:rPr>
          <w:rFonts w:ascii="Aptos" w:hAnsi="Aptos"/>
          <w:bCs/>
        </w:rPr>
      </w:pPr>
      <w:r w:rsidRPr="00614BB3">
        <w:rPr>
          <w:rFonts w:ascii="Aptos" w:hAnsi="Aptos"/>
          <w:bCs/>
        </w:rPr>
        <w:t>Targeted Nomination Statement</w:t>
      </w:r>
    </w:p>
    <w:p w14:paraId="3BB0DDF1" w14:textId="0EFF34F0" w:rsidR="00693141" w:rsidRPr="00614BB3" w:rsidRDefault="00693141" w:rsidP="003C20C1">
      <w:pPr>
        <w:spacing w:line="257" w:lineRule="exact"/>
        <w:contextualSpacing/>
        <w:jc w:val="both"/>
        <w:rPr>
          <w:rFonts w:ascii="Aptos" w:hAnsi="Aptos"/>
          <w:bCs/>
        </w:rPr>
      </w:pPr>
      <w:r w:rsidRPr="00614BB3">
        <w:rPr>
          <w:rFonts w:ascii="Aptos" w:hAnsi="Aptos"/>
          <w:bCs/>
        </w:rPr>
        <w:t>(</w:t>
      </w:r>
      <w:r w:rsidR="00614BB3" w:rsidRPr="00614BB3">
        <w:rPr>
          <w:rFonts w:ascii="Aptos" w:hAnsi="Aptos"/>
          <w:bCs/>
        </w:rPr>
        <w:t>Four candidates to be elected for 3-year terms: January 1,2026 – December 31, 2028)</w:t>
      </w:r>
    </w:p>
    <w:p w14:paraId="33EEA954" w14:textId="77777777" w:rsidR="00614BB3" w:rsidRPr="00614BB3" w:rsidRDefault="00614BB3" w:rsidP="003C20C1">
      <w:pPr>
        <w:spacing w:line="257" w:lineRule="exact"/>
        <w:contextualSpacing/>
        <w:jc w:val="both"/>
        <w:rPr>
          <w:rFonts w:ascii="Aptos" w:hAnsi="Aptos"/>
          <w:bCs/>
        </w:rPr>
      </w:pPr>
    </w:p>
    <w:p w14:paraId="733B2ECE" w14:textId="01B4B433" w:rsidR="000224AC" w:rsidRPr="00C36BC0" w:rsidRDefault="000224AC" w:rsidP="00D624DF">
      <w:pPr>
        <w:rPr>
          <w:rFonts w:ascii="Aptos" w:hAnsi="Aptos" w:cstheme="minorHAnsi"/>
          <w:b/>
          <w:bCs/>
        </w:rPr>
      </w:pPr>
      <w:r w:rsidRPr="00614BB3">
        <w:rPr>
          <w:rFonts w:ascii="Aptos" w:hAnsi="Aptos" w:cstheme="minorHAnsi"/>
          <w:b/>
          <w:bCs/>
        </w:rPr>
        <w:t xml:space="preserve">Slate 1: </w:t>
      </w:r>
      <w:r w:rsidR="00D624DF" w:rsidRPr="00C36BC0">
        <w:rPr>
          <w:rFonts w:ascii="Aptos" w:hAnsi="Aptos" w:cstheme="minorHAnsi"/>
          <w:b/>
          <w:bCs/>
        </w:rPr>
        <w:t>Child, Adolescent &amp; Family Services</w:t>
      </w:r>
    </w:p>
    <w:p w14:paraId="5B77854F" w14:textId="08F0AC7D" w:rsidR="00830636" w:rsidRPr="00830636" w:rsidRDefault="00830636" w:rsidP="00D624DF">
      <w:pPr>
        <w:rPr>
          <w:rFonts w:ascii="Aptos" w:hAnsi="Aptos" w:cstheme="minorHAnsi"/>
        </w:rPr>
      </w:pPr>
      <w:r>
        <w:rPr>
          <w:rFonts w:ascii="Aptos" w:hAnsi="Aptos" w:cstheme="minorHAnsi"/>
        </w:rPr>
        <w:t xml:space="preserve">BPA seeks nominees with </w:t>
      </w:r>
      <w:r w:rsidR="009C05D5" w:rsidRPr="00BE4A3F">
        <w:rPr>
          <w:rFonts w:ascii="Calibri" w:hAnsi="Calibri" w:cs="Calibri"/>
          <w:bCs/>
        </w:rPr>
        <w:t xml:space="preserve">background and expertise in providing behavioral health, mental health and integrated health services to children, adolescents, and their families. Nominees with experience in innovative practices, </w:t>
      </w:r>
      <w:r w:rsidR="00844D73">
        <w:rPr>
          <w:rFonts w:ascii="Calibri" w:hAnsi="Calibri" w:cs="Calibri"/>
          <w:bCs/>
        </w:rPr>
        <w:t>as well as providing</w:t>
      </w:r>
      <w:r w:rsidR="009C05D5" w:rsidRPr="00BE4A3F">
        <w:rPr>
          <w:rFonts w:ascii="Calibri" w:hAnsi="Calibri" w:cs="Calibri"/>
          <w:bCs/>
        </w:rPr>
        <w:t xml:space="preserve"> services </w:t>
      </w:r>
      <w:r w:rsidR="004D0A7A">
        <w:rPr>
          <w:rFonts w:ascii="Calibri" w:hAnsi="Calibri" w:cs="Calibri"/>
          <w:bCs/>
        </w:rPr>
        <w:t xml:space="preserve">in </w:t>
      </w:r>
      <w:r w:rsidR="009C05D5" w:rsidRPr="00BE4A3F">
        <w:rPr>
          <w:rFonts w:ascii="Calibri" w:hAnsi="Calibri" w:cs="Calibri"/>
          <w:bCs/>
        </w:rPr>
        <w:t xml:space="preserve">clinical and school-based settings are particularly sought.  Nominees with community health, and school-based mental health services and/or nominees working with underserved children, youth and families are encouraged to apply. </w:t>
      </w:r>
    </w:p>
    <w:p w14:paraId="407F9C4E" w14:textId="249C3051" w:rsidR="000224AC" w:rsidRPr="00614BB3" w:rsidRDefault="000224AC" w:rsidP="000224AC">
      <w:pPr>
        <w:rPr>
          <w:rFonts w:ascii="Aptos" w:hAnsi="Aptos" w:cstheme="minorHAnsi"/>
        </w:rPr>
      </w:pPr>
      <w:r w:rsidRPr="00614BB3">
        <w:rPr>
          <w:rFonts w:ascii="Aptos" w:hAnsi="Aptos" w:cstheme="minorHAnsi"/>
          <w:b/>
          <w:bCs/>
        </w:rPr>
        <w:t xml:space="preserve">Slate 2: </w:t>
      </w:r>
      <w:r w:rsidR="00B1527F">
        <w:rPr>
          <w:rFonts w:ascii="Aptos" w:hAnsi="Aptos" w:cstheme="minorHAnsi"/>
          <w:b/>
          <w:bCs/>
        </w:rPr>
        <w:t>Institutional Practice</w:t>
      </w:r>
      <w:r w:rsidR="006A6E4E">
        <w:rPr>
          <w:rFonts w:ascii="Aptos" w:hAnsi="Aptos" w:cstheme="minorHAnsi"/>
          <w:b/>
          <w:bCs/>
        </w:rPr>
        <w:t xml:space="preserve"> / Health Care Systems Leadership</w:t>
      </w:r>
      <w:r w:rsidRPr="00614BB3">
        <w:rPr>
          <w:rFonts w:ascii="Aptos" w:hAnsi="Aptos" w:cstheme="minorHAnsi"/>
        </w:rPr>
        <w:t xml:space="preserve"> </w:t>
      </w:r>
    </w:p>
    <w:p w14:paraId="7A9C45C2" w14:textId="30D7C3F7" w:rsidR="000224AC" w:rsidRPr="00614BB3" w:rsidRDefault="000224AC" w:rsidP="000224AC">
      <w:pPr>
        <w:rPr>
          <w:rFonts w:ascii="Aptos" w:hAnsi="Aptos"/>
        </w:rPr>
      </w:pPr>
      <w:r w:rsidRPr="024F41FE">
        <w:rPr>
          <w:rFonts w:ascii="Aptos" w:hAnsi="Aptos"/>
        </w:rPr>
        <w:t xml:space="preserve">BPA seeks nominees </w:t>
      </w:r>
      <w:r w:rsidR="009456B3" w:rsidRPr="024F41FE">
        <w:rPr>
          <w:rFonts w:ascii="Calibri" w:hAnsi="Calibri" w:cs="Calibri"/>
        </w:rPr>
        <w:t>who have leadership experience in large systems</w:t>
      </w:r>
      <w:r w:rsidR="004D4D45" w:rsidRPr="024F41FE">
        <w:rPr>
          <w:rFonts w:ascii="Calibri" w:hAnsi="Calibri" w:cs="Calibri"/>
        </w:rPr>
        <w:t>,</w:t>
      </w:r>
      <w:r w:rsidR="009456B3" w:rsidRPr="024F41FE">
        <w:rPr>
          <w:rFonts w:ascii="Calibri" w:hAnsi="Calibri" w:cs="Calibri"/>
        </w:rPr>
        <w:t xml:space="preserve"> institutional/public sector administration, systems-wide application of evidence-based practice of psychology (EBPP), and/or broad knowledge and experience in community-based and/or institutional health systems, including those in higher education settings.  </w:t>
      </w:r>
      <w:r w:rsidR="009C65CF" w:rsidRPr="024F41FE">
        <w:rPr>
          <w:rFonts w:ascii="Calibri" w:hAnsi="Calibri" w:cs="Calibri"/>
        </w:rPr>
        <w:t>Nomine</w:t>
      </w:r>
      <w:r w:rsidR="009456B3" w:rsidRPr="024F41FE">
        <w:rPr>
          <w:rFonts w:ascii="Calibri" w:hAnsi="Calibri" w:cs="Calibri"/>
        </w:rPr>
        <w:t xml:space="preserve">es with background and expertise in integration models with </w:t>
      </w:r>
      <w:r w:rsidR="00161527" w:rsidRPr="024F41FE">
        <w:rPr>
          <w:rFonts w:ascii="Calibri" w:hAnsi="Calibri" w:cs="Calibri"/>
        </w:rPr>
        <w:t>medical clinics</w:t>
      </w:r>
      <w:r w:rsidR="009456B3" w:rsidRPr="024F41FE">
        <w:rPr>
          <w:rFonts w:ascii="Calibri" w:hAnsi="Calibri" w:cs="Calibri"/>
        </w:rPr>
        <w:t xml:space="preserve">, schools, Accountable Care Organizations (ACOs) and Patient-Centered Medical Home (PCMH) integration with private practice are particularly sought.  </w:t>
      </w:r>
      <w:r w:rsidR="009C65CF" w:rsidRPr="024F41FE">
        <w:rPr>
          <w:rFonts w:ascii="Calibri" w:hAnsi="Calibri" w:cs="Calibri"/>
        </w:rPr>
        <w:t>Nomine</w:t>
      </w:r>
      <w:r w:rsidR="009456B3" w:rsidRPr="024F41FE">
        <w:rPr>
          <w:rFonts w:ascii="Calibri" w:hAnsi="Calibri" w:cs="Calibri"/>
        </w:rPr>
        <w:t xml:space="preserve">es with background or expertise in health care, health care financing, health care systems, practice innovation and interprofessional practice are encouraged to apply.  Nominees with </w:t>
      </w:r>
      <w:r w:rsidR="00A76E41" w:rsidRPr="024F41FE">
        <w:rPr>
          <w:rFonts w:ascii="Calibri" w:hAnsi="Calibri" w:cs="Calibri"/>
        </w:rPr>
        <w:t>leadership backgrounds</w:t>
      </w:r>
      <w:r w:rsidR="009456B3" w:rsidRPr="024F41FE">
        <w:rPr>
          <w:rFonts w:ascii="Calibri" w:hAnsi="Calibri" w:cs="Calibri"/>
        </w:rPr>
        <w:t xml:space="preserve"> or </w:t>
      </w:r>
      <w:r w:rsidR="00784501" w:rsidRPr="024F41FE">
        <w:rPr>
          <w:rFonts w:ascii="Calibri" w:hAnsi="Calibri" w:cs="Calibri"/>
        </w:rPr>
        <w:t>high-level</w:t>
      </w:r>
      <w:r w:rsidR="009456B3" w:rsidRPr="024F41FE">
        <w:rPr>
          <w:rFonts w:ascii="Calibri" w:hAnsi="Calibri" w:cs="Calibri"/>
        </w:rPr>
        <w:t xml:space="preserve"> experience in policy development are particularly sought.  </w:t>
      </w:r>
    </w:p>
    <w:p w14:paraId="582D131E" w14:textId="51B94AA6" w:rsidR="000224AC" w:rsidRPr="00614BB3" w:rsidRDefault="000224AC" w:rsidP="000224AC">
      <w:pPr>
        <w:rPr>
          <w:rFonts w:ascii="Aptos" w:hAnsi="Aptos" w:cstheme="minorHAnsi"/>
        </w:rPr>
      </w:pPr>
      <w:r w:rsidRPr="00614BB3">
        <w:rPr>
          <w:rFonts w:ascii="Aptos" w:hAnsi="Aptos" w:cstheme="minorHAnsi"/>
          <w:b/>
          <w:bCs/>
        </w:rPr>
        <w:t xml:space="preserve">Slate 3: </w:t>
      </w:r>
      <w:r w:rsidR="002821BD">
        <w:rPr>
          <w:rFonts w:ascii="Aptos" w:hAnsi="Aptos" w:cstheme="minorHAnsi"/>
          <w:b/>
          <w:bCs/>
        </w:rPr>
        <w:t>Applied Psychology Practice</w:t>
      </w:r>
      <w:r w:rsidRPr="00614BB3">
        <w:rPr>
          <w:rFonts w:ascii="Aptos" w:hAnsi="Aptos" w:cstheme="minorHAnsi"/>
        </w:rPr>
        <w:t xml:space="preserve"> </w:t>
      </w:r>
    </w:p>
    <w:p w14:paraId="2DDC6934" w14:textId="66A6E437" w:rsidR="001F13F8" w:rsidRDefault="000224AC" w:rsidP="000224AC">
      <w:pPr>
        <w:rPr>
          <w:rFonts w:ascii="Aptos" w:hAnsi="Aptos" w:cstheme="minorHAnsi"/>
        </w:rPr>
      </w:pPr>
      <w:r w:rsidRPr="00614BB3">
        <w:rPr>
          <w:rFonts w:ascii="Aptos" w:hAnsi="Aptos" w:cstheme="minorHAnsi"/>
        </w:rPr>
        <w:t xml:space="preserve">BPA seeks nominees with background and expertise in </w:t>
      </w:r>
      <w:r w:rsidR="00341F46">
        <w:rPr>
          <w:rFonts w:ascii="Aptos" w:hAnsi="Aptos" w:cstheme="minorHAnsi"/>
        </w:rPr>
        <w:t xml:space="preserve">the use, application, and advancement of psychological and behavioral science in </w:t>
      </w:r>
      <w:r w:rsidR="006367F0">
        <w:rPr>
          <w:rFonts w:ascii="Aptos" w:hAnsi="Aptos" w:cstheme="minorHAnsi"/>
        </w:rPr>
        <w:t>app</w:t>
      </w:r>
      <w:r w:rsidR="00F77830">
        <w:rPr>
          <w:rFonts w:ascii="Aptos" w:hAnsi="Aptos" w:cstheme="minorHAnsi"/>
        </w:rPr>
        <w:t xml:space="preserve">lied </w:t>
      </w:r>
      <w:r w:rsidR="001522F9">
        <w:rPr>
          <w:rFonts w:ascii="Aptos" w:hAnsi="Aptos" w:cstheme="minorHAnsi"/>
        </w:rPr>
        <w:t>psycholo</w:t>
      </w:r>
      <w:r w:rsidR="00831756">
        <w:rPr>
          <w:rFonts w:ascii="Aptos" w:hAnsi="Aptos" w:cstheme="minorHAnsi"/>
        </w:rPr>
        <w:t xml:space="preserve">gy </w:t>
      </w:r>
      <w:r w:rsidR="009C65CF">
        <w:rPr>
          <w:rFonts w:ascii="Aptos" w:hAnsi="Aptos" w:cstheme="minorHAnsi"/>
        </w:rPr>
        <w:t>work settings beyond the delivery of services</w:t>
      </w:r>
      <w:r w:rsidR="00A41299">
        <w:rPr>
          <w:rFonts w:ascii="Aptos" w:hAnsi="Aptos" w:cstheme="minorHAnsi"/>
        </w:rPr>
        <w:t xml:space="preserve"> that are reimbursed by the third-party payer system</w:t>
      </w:r>
      <w:r w:rsidR="009C65CF">
        <w:rPr>
          <w:rFonts w:ascii="Aptos" w:hAnsi="Aptos" w:cstheme="minorHAnsi"/>
        </w:rPr>
        <w:t xml:space="preserve">. Candidates with </w:t>
      </w:r>
      <w:r w:rsidR="00DC571B">
        <w:rPr>
          <w:rFonts w:ascii="Aptos" w:hAnsi="Aptos" w:cstheme="minorHAnsi"/>
        </w:rPr>
        <w:t>prac</w:t>
      </w:r>
      <w:r w:rsidR="00D278D4">
        <w:rPr>
          <w:rFonts w:ascii="Aptos" w:hAnsi="Aptos" w:cstheme="minorHAnsi"/>
        </w:rPr>
        <w:t>tice</w:t>
      </w:r>
      <w:r w:rsidR="00A76E41">
        <w:rPr>
          <w:rFonts w:ascii="Aptos" w:hAnsi="Aptos" w:cstheme="minorHAnsi"/>
        </w:rPr>
        <w:t xml:space="preserve"> experience in </w:t>
      </w:r>
      <w:r w:rsidR="002A7EE0">
        <w:rPr>
          <w:rFonts w:ascii="Aptos" w:hAnsi="Aptos" w:cstheme="minorHAnsi"/>
        </w:rPr>
        <w:t xml:space="preserve">consulting psychology, </w:t>
      </w:r>
      <w:r w:rsidR="00A76E41">
        <w:rPr>
          <w:rFonts w:ascii="Aptos" w:hAnsi="Aptos" w:cstheme="minorHAnsi"/>
        </w:rPr>
        <w:t>forensic psychology,</w:t>
      </w:r>
      <w:r w:rsidR="002A7EE0" w:rsidRPr="002A7EE0">
        <w:rPr>
          <w:rFonts w:ascii="Aptos" w:hAnsi="Aptos" w:cstheme="minorHAnsi"/>
        </w:rPr>
        <w:t xml:space="preserve"> </w:t>
      </w:r>
      <w:r w:rsidR="0040365E">
        <w:rPr>
          <w:rFonts w:ascii="Aptos" w:hAnsi="Aptos" w:cstheme="minorHAnsi"/>
        </w:rPr>
        <w:t xml:space="preserve">industrial/organizational psychology, </w:t>
      </w:r>
      <w:r w:rsidR="002A7EE0">
        <w:rPr>
          <w:rFonts w:ascii="Aptos" w:hAnsi="Aptos" w:cstheme="minorHAnsi"/>
        </w:rPr>
        <w:t xml:space="preserve">sport/performance psychology, </w:t>
      </w:r>
      <w:r w:rsidR="00A76E41">
        <w:rPr>
          <w:rFonts w:ascii="Aptos" w:hAnsi="Aptos" w:cstheme="minorHAnsi"/>
        </w:rPr>
        <w:t xml:space="preserve">technology </w:t>
      </w:r>
      <w:r w:rsidR="000C055F">
        <w:rPr>
          <w:rFonts w:ascii="Aptos" w:hAnsi="Aptos" w:cstheme="minorHAnsi"/>
        </w:rPr>
        <w:t xml:space="preserve">application </w:t>
      </w:r>
      <w:r w:rsidR="00A76E41">
        <w:rPr>
          <w:rFonts w:ascii="Aptos" w:hAnsi="Aptos" w:cstheme="minorHAnsi"/>
        </w:rPr>
        <w:t>development</w:t>
      </w:r>
      <w:r w:rsidR="000C055F">
        <w:rPr>
          <w:rFonts w:ascii="Aptos" w:hAnsi="Aptos" w:cstheme="minorHAnsi"/>
        </w:rPr>
        <w:t>, and</w:t>
      </w:r>
      <w:r w:rsidR="00B83F45">
        <w:rPr>
          <w:rFonts w:ascii="Aptos" w:hAnsi="Aptos" w:cstheme="minorHAnsi"/>
        </w:rPr>
        <w:t>/or</w:t>
      </w:r>
      <w:r w:rsidR="000C055F">
        <w:rPr>
          <w:rFonts w:ascii="Aptos" w:hAnsi="Aptos" w:cstheme="minorHAnsi"/>
        </w:rPr>
        <w:t xml:space="preserve"> in the public policy arena </w:t>
      </w:r>
      <w:proofErr w:type="gramStart"/>
      <w:r w:rsidR="000C055F">
        <w:rPr>
          <w:rFonts w:ascii="Aptos" w:hAnsi="Aptos" w:cstheme="minorHAnsi"/>
        </w:rPr>
        <w:t>are</w:t>
      </w:r>
      <w:proofErr w:type="gramEnd"/>
      <w:r w:rsidR="000C055F">
        <w:rPr>
          <w:rFonts w:ascii="Aptos" w:hAnsi="Aptos" w:cstheme="minorHAnsi"/>
        </w:rPr>
        <w:t xml:space="preserve"> encouraged to apply.</w:t>
      </w:r>
    </w:p>
    <w:p w14:paraId="36AB5C66" w14:textId="432E01CD" w:rsidR="000224AC" w:rsidRPr="00614BB3" w:rsidRDefault="000224AC" w:rsidP="000224AC">
      <w:pPr>
        <w:rPr>
          <w:rFonts w:ascii="Aptos" w:hAnsi="Aptos" w:cstheme="minorHAnsi"/>
        </w:rPr>
      </w:pPr>
      <w:r w:rsidRPr="00614BB3">
        <w:rPr>
          <w:rFonts w:ascii="Aptos" w:hAnsi="Aptos" w:cstheme="minorHAnsi"/>
          <w:b/>
          <w:bCs/>
        </w:rPr>
        <w:t xml:space="preserve">Slate 4: </w:t>
      </w:r>
      <w:r w:rsidR="00117C20">
        <w:rPr>
          <w:rFonts w:ascii="Aptos" w:hAnsi="Aptos" w:cstheme="minorHAnsi"/>
          <w:b/>
          <w:bCs/>
        </w:rPr>
        <w:t>Lic</w:t>
      </w:r>
      <w:r w:rsidR="00CB10DE">
        <w:rPr>
          <w:rFonts w:ascii="Aptos" w:hAnsi="Aptos" w:cstheme="minorHAnsi"/>
          <w:b/>
          <w:bCs/>
        </w:rPr>
        <w:t>ensing a</w:t>
      </w:r>
      <w:r w:rsidR="00A93A66">
        <w:rPr>
          <w:rFonts w:ascii="Aptos" w:hAnsi="Aptos" w:cstheme="minorHAnsi"/>
          <w:b/>
          <w:bCs/>
        </w:rPr>
        <w:t xml:space="preserve">nd </w:t>
      </w:r>
      <w:r w:rsidR="00D40978">
        <w:rPr>
          <w:rFonts w:ascii="Aptos" w:hAnsi="Aptos" w:cstheme="minorHAnsi"/>
          <w:b/>
          <w:bCs/>
        </w:rPr>
        <w:t>Sta</w:t>
      </w:r>
      <w:r w:rsidR="007A54EF">
        <w:rPr>
          <w:rFonts w:ascii="Aptos" w:hAnsi="Aptos" w:cstheme="minorHAnsi"/>
          <w:b/>
          <w:bCs/>
        </w:rPr>
        <w:t>te Reg</w:t>
      </w:r>
      <w:r w:rsidR="00896CF5">
        <w:rPr>
          <w:rFonts w:ascii="Aptos" w:hAnsi="Aptos" w:cstheme="minorHAnsi"/>
          <w:b/>
          <w:bCs/>
        </w:rPr>
        <w:t>ulations</w:t>
      </w:r>
      <w:r w:rsidRPr="00614BB3">
        <w:rPr>
          <w:rFonts w:ascii="Aptos" w:hAnsi="Aptos" w:cstheme="minorHAnsi"/>
        </w:rPr>
        <w:t xml:space="preserve"> </w:t>
      </w:r>
    </w:p>
    <w:p w14:paraId="246925AB" w14:textId="2CCDC0E3" w:rsidR="00FD71B4" w:rsidRDefault="000224AC" w:rsidP="000224AC">
      <w:pPr>
        <w:rPr>
          <w:rFonts w:ascii="Aptos" w:hAnsi="Aptos" w:cstheme="minorHAnsi"/>
        </w:rPr>
      </w:pPr>
      <w:r w:rsidRPr="00614BB3">
        <w:rPr>
          <w:rFonts w:ascii="Aptos" w:hAnsi="Aptos" w:cstheme="minorHAnsi"/>
        </w:rPr>
        <w:t xml:space="preserve">BPA seeks nominees with </w:t>
      </w:r>
      <w:r w:rsidR="0007640F">
        <w:rPr>
          <w:rFonts w:ascii="Aptos" w:hAnsi="Aptos" w:cstheme="minorHAnsi"/>
        </w:rPr>
        <w:t>exp</w:t>
      </w:r>
      <w:r w:rsidR="00BC4A5B">
        <w:rPr>
          <w:rFonts w:ascii="Aptos" w:hAnsi="Aptos" w:cstheme="minorHAnsi"/>
        </w:rPr>
        <w:t>erienc</w:t>
      </w:r>
      <w:r w:rsidR="005F269B">
        <w:rPr>
          <w:rFonts w:ascii="Aptos" w:hAnsi="Aptos" w:cstheme="minorHAnsi"/>
        </w:rPr>
        <w:t>e serv</w:t>
      </w:r>
      <w:r w:rsidR="005C0A9C">
        <w:rPr>
          <w:rFonts w:ascii="Aptos" w:hAnsi="Aptos" w:cstheme="minorHAnsi"/>
        </w:rPr>
        <w:t xml:space="preserve">ing on a </w:t>
      </w:r>
      <w:r w:rsidR="004F1CE6">
        <w:rPr>
          <w:rFonts w:ascii="Aptos" w:hAnsi="Aptos" w:cstheme="minorHAnsi"/>
        </w:rPr>
        <w:t>s</w:t>
      </w:r>
      <w:r w:rsidR="0075431E">
        <w:rPr>
          <w:rFonts w:ascii="Aptos" w:hAnsi="Aptos" w:cstheme="minorHAnsi"/>
        </w:rPr>
        <w:t>ta</w:t>
      </w:r>
      <w:r w:rsidR="006A2A05">
        <w:rPr>
          <w:rFonts w:ascii="Aptos" w:hAnsi="Aptos" w:cstheme="minorHAnsi"/>
        </w:rPr>
        <w:t xml:space="preserve">te </w:t>
      </w:r>
      <w:r w:rsidR="00D44869">
        <w:rPr>
          <w:rFonts w:ascii="Aptos" w:hAnsi="Aptos" w:cstheme="minorHAnsi"/>
        </w:rPr>
        <w:t xml:space="preserve">psychology </w:t>
      </w:r>
      <w:r w:rsidR="005C0A9C">
        <w:rPr>
          <w:rFonts w:ascii="Aptos" w:hAnsi="Aptos" w:cstheme="minorHAnsi"/>
        </w:rPr>
        <w:t>reg</w:t>
      </w:r>
      <w:r w:rsidR="00365498">
        <w:rPr>
          <w:rFonts w:ascii="Aptos" w:hAnsi="Aptos" w:cstheme="minorHAnsi"/>
        </w:rPr>
        <w:t xml:space="preserve">ulatory </w:t>
      </w:r>
      <w:r w:rsidR="00BD6E43">
        <w:rPr>
          <w:rFonts w:ascii="Aptos" w:hAnsi="Aptos" w:cstheme="minorHAnsi"/>
        </w:rPr>
        <w:t>board</w:t>
      </w:r>
      <w:r w:rsidR="00064F54">
        <w:rPr>
          <w:rFonts w:ascii="Aptos" w:hAnsi="Aptos" w:cstheme="minorHAnsi"/>
        </w:rPr>
        <w:t xml:space="preserve">. </w:t>
      </w:r>
      <w:r w:rsidR="00D5235F">
        <w:rPr>
          <w:rFonts w:ascii="Aptos" w:hAnsi="Aptos" w:cstheme="minorHAnsi"/>
        </w:rPr>
        <w:t>Cand</w:t>
      </w:r>
      <w:r w:rsidR="00255ED3">
        <w:rPr>
          <w:rFonts w:ascii="Aptos" w:hAnsi="Aptos" w:cstheme="minorHAnsi"/>
        </w:rPr>
        <w:t>idates</w:t>
      </w:r>
      <w:r w:rsidR="00D6303D">
        <w:rPr>
          <w:rFonts w:ascii="Aptos" w:hAnsi="Aptos" w:cstheme="minorHAnsi"/>
        </w:rPr>
        <w:t xml:space="preserve"> with</w:t>
      </w:r>
      <w:r w:rsidR="00161387">
        <w:rPr>
          <w:rFonts w:ascii="Aptos" w:hAnsi="Aptos" w:cstheme="minorHAnsi"/>
        </w:rPr>
        <w:t xml:space="preserve"> </w:t>
      </w:r>
      <w:r w:rsidR="00443DCE">
        <w:rPr>
          <w:rFonts w:ascii="Aptos" w:hAnsi="Aptos" w:cstheme="minorHAnsi"/>
        </w:rPr>
        <w:t>ex</w:t>
      </w:r>
      <w:r w:rsidR="00707C0A">
        <w:rPr>
          <w:rFonts w:ascii="Aptos" w:hAnsi="Aptos" w:cstheme="minorHAnsi"/>
        </w:rPr>
        <w:t>pertise</w:t>
      </w:r>
      <w:r w:rsidR="00E56408">
        <w:rPr>
          <w:rFonts w:ascii="Aptos" w:hAnsi="Aptos" w:cstheme="minorHAnsi"/>
        </w:rPr>
        <w:t xml:space="preserve"> </w:t>
      </w:r>
      <w:r w:rsidR="00E8024E">
        <w:rPr>
          <w:rFonts w:ascii="Aptos" w:hAnsi="Aptos" w:cstheme="minorHAnsi"/>
        </w:rPr>
        <w:t>in</w:t>
      </w:r>
      <w:r w:rsidR="0089423D">
        <w:rPr>
          <w:rFonts w:ascii="Aptos" w:hAnsi="Aptos" w:cstheme="minorHAnsi"/>
        </w:rPr>
        <w:t xml:space="preserve"> </w:t>
      </w:r>
      <w:r w:rsidR="004D7F52">
        <w:rPr>
          <w:rFonts w:ascii="Aptos" w:hAnsi="Aptos" w:cstheme="minorHAnsi"/>
        </w:rPr>
        <w:t>the</w:t>
      </w:r>
      <w:r w:rsidR="00874009">
        <w:rPr>
          <w:rFonts w:ascii="Aptos" w:hAnsi="Aptos" w:cstheme="minorHAnsi"/>
        </w:rPr>
        <w:t xml:space="preserve"> </w:t>
      </w:r>
      <w:r w:rsidR="00E56408">
        <w:rPr>
          <w:rFonts w:ascii="Aptos" w:hAnsi="Aptos" w:cstheme="minorHAnsi"/>
        </w:rPr>
        <w:t>int</w:t>
      </w:r>
      <w:r w:rsidR="007F503F">
        <w:rPr>
          <w:rFonts w:ascii="Aptos" w:hAnsi="Aptos" w:cstheme="minorHAnsi"/>
        </w:rPr>
        <w:t>ersection bet</w:t>
      </w:r>
      <w:r w:rsidR="00F4282E">
        <w:rPr>
          <w:rFonts w:ascii="Aptos" w:hAnsi="Aptos" w:cstheme="minorHAnsi"/>
        </w:rPr>
        <w:t>ween pro</w:t>
      </w:r>
      <w:r w:rsidR="0073379C">
        <w:rPr>
          <w:rFonts w:ascii="Aptos" w:hAnsi="Aptos" w:cstheme="minorHAnsi"/>
        </w:rPr>
        <w:t>fessional pra</w:t>
      </w:r>
      <w:r w:rsidR="00B36751">
        <w:rPr>
          <w:rFonts w:ascii="Aptos" w:hAnsi="Aptos" w:cstheme="minorHAnsi"/>
        </w:rPr>
        <w:t xml:space="preserve">ctice and </w:t>
      </w:r>
      <w:r w:rsidR="00B523EC">
        <w:rPr>
          <w:rFonts w:ascii="Aptos" w:hAnsi="Aptos" w:cstheme="minorHAnsi"/>
        </w:rPr>
        <w:t>regulatio</w:t>
      </w:r>
      <w:r w:rsidR="00F24A34">
        <w:rPr>
          <w:rFonts w:ascii="Aptos" w:hAnsi="Aptos" w:cstheme="minorHAnsi"/>
        </w:rPr>
        <w:t>ns</w:t>
      </w:r>
      <w:r w:rsidR="00D916DE">
        <w:rPr>
          <w:rFonts w:ascii="Aptos" w:hAnsi="Aptos" w:cstheme="minorHAnsi"/>
        </w:rPr>
        <w:t xml:space="preserve"> </w:t>
      </w:r>
      <w:r w:rsidR="00FE5C1A">
        <w:rPr>
          <w:rFonts w:ascii="Aptos" w:hAnsi="Aptos" w:cstheme="minorHAnsi"/>
        </w:rPr>
        <w:t>are</w:t>
      </w:r>
      <w:r w:rsidR="00B92B2F">
        <w:rPr>
          <w:rFonts w:ascii="Aptos" w:hAnsi="Aptos" w:cstheme="minorHAnsi"/>
        </w:rPr>
        <w:t xml:space="preserve"> encourag</w:t>
      </w:r>
      <w:r w:rsidR="00D11436">
        <w:rPr>
          <w:rFonts w:ascii="Aptos" w:hAnsi="Aptos" w:cstheme="minorHAnsi"/>
        </w:rPr>
        <w:t>ed to ap</w:t>
      </w:r>
      <w:r w:rsidR="00A51F57">
        <w:rPr>
          <w:rFonts w:ascii="Aptos" w:hAnsi="Aptos" w:cstheme="minorHAnsi"/>
        </w:rPr>
        <w:t>ply as</w:t>
      </w:r>
      <w:r w:rsidR="0001339E">
        <w:rPr>
          <w:rFonts w:ascii="Aptos" w:hAnsi="Aptos" w:cstheme="minorHAnsi"/>
        </w:rPr>
        <w:t xml:space="preserve"> BP</w:t>
      </w:r>
      <w:r w:rsidR="00022D98">
        <w:rPr>
          <w:rFonts w:ascii="Aptos" w:hAnsi="Aptos" w:cstheme="minorHAnsi"/>
        </w:rPr>
        <w:t xml:space="preserve">A </w:t>
      </w:r>
      <w:r w:rsidR="001B6524">
        <w:rPr>
          <w:rFonts w:ascii="Aptos" w:hAnsi="Aptos" w:cstheme="minorHAnsi"/>
        </w:rPr>
        <w:t>engages</w:t>
      </w:r>
      <w:r w:rsidR="000C44D0">
        <w:rPr>
          <w:rFonts w:ascii="Aptos" w:hAnsi="Aptos" w:cstheme="minorHAnsi"/>
        </w:rPr>
        <w:t xml:space="preserve"> </w:t>
      </w:r>
      <w:r w:rsidR="00D916DE">
        <w:rPr>
          <w:rFonts w:ascii="Aptos" w:hAnsi="Aptos" w:cstheme="minorHAnsi"/>
        </w:rPr>
        <w:t xml:space="preserve">in </w:t>
      </w:r>
      <w:r w:rsidR="00275C44">
        <w:rPr>
          <w:rFonts w:ascii="Aptos" w:hAnsi="Aptos" w:cstheme="minorHAnsi"/>
        </w:rPr>
        <w:t>effo</w:t>
      </w:r>
      <w:r w:rsidR="008A58C0">
        <w:rPr>
          <w:rFonts w:ascii="Aptos" w:hAnsi="Aptos" w:cstheme="minorHAnsi"/>
        </w:rPr>
        <w:t>rts</w:t>
      </w:r>
      <w:r w:rsidR="003F5CA3">
        <w:rPr>
          <w:rFonts w:ascii="Aptos" w:hAnsi="Aptos" w:cstheme="minorHAnsi"/>
        </w:rPr>
        <w:t xml:space="preserve"> to en</w:t>
      </w:r>
      <w:r w:rsidR="00396CF7">
        <w:rPr>
          <w:rFonts w:ascii="Aptos" w:hAnsi="Aptos" w:cstheme="minorHAnsi"/>
        </w:rPr>
        <w:t>vision the fu</w:t>
      </w:r>
      <w:r w:rsidR="005F0F7F">
        <w:rPr>
          <w:rFonts w:ascii="Aptos" w:hAnsi="Aptos" w:cstheme="minorHAnsi"/>
        </w:rPr>
        <w:t xml:space="preserve">ture of </w:t>
      </w:r>
      <w:r w:rsidR="00A15AE0">
        <w:rPr>
          <w:rFonts w:ascii="Aptos" w:hAnsi="Aptos" w:cstheme="minorHAnsi"/>
        </w:rPr>
        <w:t xml:space="preserve">the </w:t>
      </w:r>
      <w:r w:rsidR="003B68DD">
        <w:rPr>
          <w:rFonts w:ascii="Aptos" w:hAnsi="Aptos" w:cstheme="minorHAnsi"/>
        </w:rPr>
        <w:t>psycholo</w:t>
      </w:r>
      <w:r w:rsidR="00826BC8">
        <w:rPr>
          <w:rFonts w:ascii="Aptos" w:hAnsi="Aptos" w:cstheme="minorHAnsi"/>
        </w:rPr>
        <w:t>gy</w:t>
      </w:r>
      <w:r w:rsidR="0005153C">
        <w:rPr>
          <w:rFonts w:ascii="Aptos" w:hAnsi="Aptos" w:cstheme="minorHAnsi"/>
        </w:rPr>
        <w:t xml:space="preserve"> profess</w:t>
      </w:r>
      <w:r w:rsidR="001C234A">
        <w:rPr>
          <w:rFonts w:ascii="Aptos" w:hAnsi="Aptos" w:cstheme="minorHAnsi"/>
        </w:rPr>
        <w:t>ion</w:t>
      </w:r>
      <w:r w:rsidR="00826BC8">
        <w:rPr>
          <w:rFonts w:ascii="Aptos" w:hAnsi="Aptos" w:cstheme="minorHAnsi"/>
        </w:rPr>
        <w:t xml:space="preserve">. </w:t>
      </w:r>
    </w:p>
    <w:p w14:paraId="7CD8F560" w14:textId="77777777" w:rsidR="00FD71B4" w:rsidRDefault="00FD71B4" w:rsidP="000224AC">
      <w:pPr>
        <w:rPr>
          <w:rFonts w:ascii="Aptos" w:hAnsi="Aptos" w:cstheme="minorHAnsi"/>
        </w:rPr>
      </w:pPr>
    </w:p>
    <w:p w14:paraId="68272CE6" w14:textId="35784B07" w:rsidR="000224AC" w:rsidRPr="007F72F5" w:rsidRDefault="007F72F5" w:rsidP="000224AC">
      <w:pPr>
        <w:rPr>
          <w:rFonts w:ascii="Aptos" w:hAnsi="Aptos" w:cstheme="minorHAnsi"/>
          <w:b/>
          <w:bCs/>
        </w:rPr>
      </w:pPr>
      <w:r w:rsidRPr="007F72F5">
        <w:rPr>
          <w:rFonts w:ascii="Aptos" w:hAnsi="Aptos" w:cstheme="minorHAnsi"/>
          <w:b/>
          <w:bCs/>
        </w:rPr>
        <w:t>GENERAL INFORMATION about serving on BPA</w:t>
      </w:r>
    </w:p>
    <w:p w14:paraId="624804FB" w14:textId="08A8C47A" w:rsidR="000224AC" w:rsidRDefault="000224AC" w:rsidP="000224AC">
      <w:pPr>
        <w:rPr>
          <w:rFonts w:ascii="Aptos" w:hAnsi="Aptos" w:cstheme="minorHAnsi"/>
        </w:rPr>
      </w:pPr>
      <w:r w:rsidRPr="00BD05F1">
        <w:rPr>
          <w:rFonts w:ascii="Aptos" w:hAnsi="Aptos" w:cstheme="minorHAnsi"/>
        </w:rPr>
        <w:t xml:space="preserve">For all four slates, </w:t>
      </w:r>
      <w:r w:rsidR="00DB0F4F">
        <w:rPr>
          <w:rFonts w:ascii="Aptos" w:hAnsi="Aptos" w:cstheme="minorHAnsi"/>
        </w:rPr>
        <w:t xml:space="preserve">in addition to the </w:t>
      </w:r>
      <w:r w:rsidR="000569D3">
        <w:rPr>
          <w:rFonts w:ascii="Aptos" w:hAnsi="Aptos" w:cstheme="minorHAnsi"/>
        </w:rPr>
        <w:t xml:space="preserve">above areas of </w:t>
      </w:r>
      <w:r w:rsidR="00DB0F4F">
        <w:rPr>
          <w:rFonts w:ascii="Aptos" w:hAnsi="Aptos" w:cstheme="minorHAnsi"/>
        </w:rPr>
        <w:t>expertise</w:t>
      </w:r>
      <w:r w:rsidR="000569D3">
        <w:rPr>
          <w:rFonts w:ascii="Aptos" w:hAnsi="Aptos" w:cstheme="minorHAnsi"/>
        </w:rPr>
        <w:t xml:space="preserve">, </w:t>
      </w:r>
      <w:r w:rsidRPr="00BD05F1">
        <w:rPr>
          <w:rFonts w:ascii="Aptos" w:hAnsi="Aptos" w:cstheme="minorHAnsi"/>
        </w:rPr>
        <w:t>BPA encourages nominees who are knowledgeable of professional issues and</w:t>
      </w:r>
      <w:r w:rsidRPr="002556E4">
        <w:rPr>
          <w:rFonts w:ascii="Aptos" w:hAnsi="Aptos" w:cstheme="minorHAnsi"/>
        </w:rPr>
        <w:t xml:space="preserve"> matters, ethnically/culturally diverse psychologists, and/or those who have worked with diverse populations. Candidates with expertise in leadership roles, advocacy</w:t>
      </w:r>
      <w:r w:rsidR="00F33C6B">
        <w:rPr>
          <w:rFonts w:ascii="Aptos" w:hAnsi="Aptos" w:cstheme="minorHAnsi"/>
        </w:rPr>
        <w:t>,</w:t>
      </w:r>
      <w:r w:rsidRPr="002556E4">
        <w:rPr>
          <w:rFonts w:ascii="Aptos" w:hAnsi="Aptos" w:cstheme="minorHAnsi"/>
        </w:rPr>
        <w:t xml:space="preserve"> social justice, equity, diversity, and inclusion</w:t>
      </w:r>
      <w:r w:rsidR="0012208E">
        <w:rPr>
          <w:rFonts w:ascii="Aptos" w:hAnsi="Aptos" w:cstheme="minorHAnsi"/>
        </w:rPr>
        <w:t xml:space="preserve">, integrating technology into clinical </w:t>
      </w:r>
      <w:r w:rsidR="0012208E">
        <w:rPr>
          <w:rFonts w:ascii="Aptos" w:hAnsi="Aptos" w:cstheme="minorHAnsi"/>
        </w:rPr>
        <w:lastRenderedPageBreak/>
        <w:t>practice</w:t>
      </w:r>
      <w:r w:rsidR="0052360E">
        <w:rPr>
          <w:rFonts w:ascii="Aptos" w:hAnsi="Aptos" w:cstheme="minorHAnsi"/>
        </w:rPr>
        <w:t>, or interest in evidence-based practice of psychology, guidelines, and standards of care</w:t>
      </w:r>
      <w:r w:rsidRPr="002556E4">
        <w:rPr>
          <w:rFonts w:ascii="Aptos" w:hAnsi="Aptos" w:cstheme="minorHAnsi"/>
        </w:rPr>
        <w:t xml:space="preserve"> are encouraged to apply.</w:t>
      </w:r>
    </w:p>
    <w:p w14:paraId="0298F9E3" w14:textId="5C0488AF" w:rsidR="001C6A98" w:rsidRPr="002556E4" w:rsidRDefault="001C6A98" w:rsidP="000224AC">
      <w:pPr>
        <w:rPr>
          <w:rFonts w:ascii="Aptos" w:hAnsi="Aptos" w:cstheme="minorHAnsi"/>
        </w:rPr>
      </w:pPr>
      <w:r w:rsidRPr="001C6A98">
        <w:rPr>
          <w:rFonts w:ascii="Aptos" w:hAnsi="Aptos" w:cstheme="minorHAnsi"/>
        </w:rPr>
        <w:t xml:space="preserve">APA is engaged in a process of transformation, placing a much greater emphasis on making an impact that clearly benefits society and improves lives. In February 2024 the Council of Representatives revised and adopted its 2019 </w:t>
      </w:r>
      <w:hyperlink r:id="rId5" w:history="1">
        <w:r w:rsidRPr="00AF6766">
          <w:rPr>
            <w:rStyle w:val="Hyperlink"/>
            <w:rFonts w:ascii="Aptos" w:hAnsi="Aptos" w:cstheme="minorHAnsi"/>
          </w:rPr>
          <w:t>strategic plan</w:t>
        </w:r>
      </w:hyperlink>
      <w:r w:rsidRPr="001C6A98">
        <w:rPr>
          <w:rFonts w:ascii="Aptos" w:hAnsi="Aptos" w:cstheme="minorHAnsi"/>
        </w:rPr>
        <w:t xml:space="preserve"> that sets APA’s organizational priorities for the next three to five years.  APA groups actively collaborate across APA to align the work of elected and appointed leaders, staff, and the broader membership in service of advancing the strategic plan. Given the importance of this approach to the Association’s strategic priorities, APA encourages nominees to review the strategic plan to become familiar with the larger context in which their expertise and interests will contribute to APA's success.</w:t>
      </w:r>
    </w:p>
    <w:p w14:paraId="4E4F3709" w14:textId="0DFEF7DB" w:rsidR="000224AC" w:rsidRPr="002556E4" w:rsidRDefault="000224AC" w:rsidP="000224AC">
      <w:pPr>
        <w:rPr>
          <w:rFonts w:ascii="Aptos" w:hAnsi="Aptos" w:cstheme="minorHAnsi"/>
        </w:rPr>
      </w:pPr>
      <w:r w:rsidRPr="002556E4">
        <w:rPr>
          <w:rFonts w:ascii="Aptos" w:hAnsi="Aptos" w:cstheme="minorHAnsi"/>
        </w:rPr>
        <w:t>As a mission-driven organization that applies the best available psychological science to benefit society and improve lives, APA is committed to infusing the principles of equity, diversity, and inclusion (EDI) into all aspects of the work. As such, APA is committed to engaging in an inclusive and transparent process that advances EDI, strategic priorities, and the Association’s vision and mission, as noted in the APA’s Racial Equity Action Plan. BPA for its part of this collective vision and effort accomplishes its work through application of an EDI/anti-racism lens and collaboration with other groups across the Association.</w:t>
      </w:r>
    </w:p>
    <w:p w14:paraId="4FFF43B0" w14:textId="57006F01" w:rsidR="000224AC" w:rsidRPr="002556E4" w:rsidRDefault="000224AC" w:rsidP="000224AC">
      <w:pPr>
        <w:rPr>
          <w:rFonts w:ascii="Aptos" w:hAnsi="Aptos" w:cstheme="minorHAnsi"/>
        </w:rPr>
      </w:pPr>
      <w:r w:rsidRPr="002556E4">
        <w:rPr>
          <w:rFonts w:ascii="Aptos" w:hAnsi="Aptos" w:cstheme="minorHAnsi"/>
        </w:rPr>
        <w:t xml:space="preserve">Nominees should be familiar with working virtually and accessing material on virtual collaborative platforms. BPA members will be expected to attend several meetings each year (either virtually or in-person) as the Board expects to have one hybrid meeting </w:t>
      </w:r>
      <w:r w:rsidR="00224562">
        <w:rPr>
          <w:rFonts w:ascii="Aptos" w:hAnsi="Aptos" w:cstheme="minorHAnsi"/>
        </w:rPr>
        <w:t xml:space="preserve">at the APA </w:t>
      </w:r>
      <w:r w:rsidR="003127F4">
        <w:rPr>
          <w:rFonts w:ascii="Aptos" w:hAnsi="Aptos" w:cstheme="minorHAnsi"/>
        </w:rPr>
        <w:t xml:space="preserve">Spring </w:t>
      </w:r>
      <w:r w:rsidR="00224562">
        <w:rPr>
          <w:rFonts w:ascii="Aptos" w:hAnsi="Aptos" w:cstheme="minorHAnsi"/>
        </w:rPr>
        <w:t xml:space="preserve">Consolidated Meeting </w:t>
      </w:r>
      <w:r w:rsidRPr="002556E4">
        <w:rPr>
          <w:rFonts w:ascii="Aptos" w:hAnsi="Aptos" w:cstheme="minorHAnsi"/>
        </w:rPr>
        <w:t xml:space="preserve">in Washington, DC, and several more virtual meetings and events throughout the year, including </w:t>
      </w:r>
      <w:r w:rsidR="003127F4">
        <w:rPr>
          <w:rFonts w:ascii="Aptos" w:hAnsi="Aptos" w:cstheme="minorHAnsi"/>
        </w:rPr>
        <w:t xml:space="preserve">a virtual 2-day Fall Consolidated Meeting, and </w:t>
      </w:r>
      <w:r w:rsidR="007C051E">
        <w:rPr>
          <w:rFonts w:ascii="Aptos" w:hAnsi="Aptos" w:cstheme="minorHAnsi"/>
        </w:rPr>
        <w:t xml:space="preserve">four 2-hour virtual </w:t>
      </w:r>
      <w:r w:rsidR="00810277">
        <w:rPr>
          <w:rFonts w:ascii="Aptos" w:hAnsi="Aptos" w:cstheme="minorHAnsi"/>
        </w:rPr>
        <w:t>m</w:t>
      </w:r>
      <w:r w:rsidRPr="002556E4">
        <w:rPr>
          <w:rFonts w:ascii="Aptos" w:hAnsi="Aptos" w:cstheme="minorHAnsi"/>
        </w:rPr>
        <w:t xml:space="preserve">eetings, among others that may be called based on the scope of work. BPA members </w:t>
      </w:r>
      <w:r w:rsidR="001F328D">
        <w:rPr>
          <w:rFonts w:ascii="Aptos" w:hAnsi="Aptos" w:cstheme="minorHAnsi"/>
        </w:rPr>
        <w:t xml:space="preserve">attend the APA Practice and SPTA (State, Provincial, and Territorial Psychological Associations) </w:t>
      </w:r>
      <w:r w:rsidR="00A62C43">
        <w:rPr>
          <w:rFonts w:ascii="Aptos" w:hAnsi="Aptos" w:cstheme="minorHAnsi"/>
        </w:rPr>
        <w:t xml:space="preserve">Leadership </w:t>
      </w:r>
      <w:r w:rsidR="0004580C">
        <w:rPr>
          <w:rFonts w:ascii="Aptos" w:hAnsi="Aptos" w:cstheme="minorHAnsi"/>
        </w:rPr>
        <w:t>Conference held in-person in Washington, D.C.</w:t>
      </w:r>
      <w:r w:rsidR="00810277">
        <w:rPr>
          <w:rFonts w:ascii="Aptos" w:hAnsi="Aptos" w:cstheme="minorHAnsi"/>
        </w:rPr>
        <w:t>, early</w:t>
      </w:r>
      <w:r w:rsidR="0004580C">
        <w:rPr>
          <w:rFonts w:ascii="Aptos" w:hAnsi="Aptos" w:cstheme="minorHAnsi"/>
        </w:rPr>
        <w:t xml:space="preserve"> in February of each year. BPA members also </w:t>
      </w:r>
      <w:r w:rsidRPr="002556E4">
        <w:rPr>
          <w:rFonts w:ascii="Aptos" w:hAnsi="Aptos" w:cstheme="minorHAnsi"/>
        </w:rPr>
        <w:t>may be invited to participate in advocacy and other events, both in-person and virtual</w:t>
      </w:r>
      <w:r w:rsidR="0004580C">
        <w:rPr>
          <w:rFonts w:ascii="Aptos" w:hAnsi="Aptos" w:cstheme="minorHAnsi"/>
        </w:rPr>
        <w:t xml:space="preserve">, </w:t>
      </w:r>
      <w:r w:rsidRPr="002556E4">
        <w:rPr>
          <w:rFonts w:ascii="Aptos" w:hAnsi="Aptos" w:cstheme="minorHAnsi"/>
        </w:rPr>
        <w:t>to volunteer as liaisons to APA governance groups, and work on limited scope items and issues as needed.</w:t>
      </w:r>
    </w:p>
    <w:p w14:paraId="0ED4949A" w14:textId="77777777" w:rsidR="000224AC" w:rsidRPr="002556E4" w:rsidRDefault="000224AC" w:rsidP="000224AC">
      <w:pPr>
        <w:rPr>
          <w:rFonts w:ascii="Aptos" w:hAnsi="Aptos" w:cstheme="minorHAnsi"/>
        </w:rPr>
      </w:pPr>
    </w:p>
    <w:p w14:paraId="0C558D5F" w14:textId="77777777" w:rsidR="000224AC" w:rsidRPr="002556E4" w:rsidRDefault="000224AC" w:rsidP="000224AC">
      <w:pPr>
        <w:rPr>
          <w:rFonts w:ascii="Aptos" w:hAnsi="Aptos" w:cstheme="minorHAnsi"/>
        </w:rPr>
      </w:pPr>
    </w:p>
    <w:p w14:paraId="491D3C8B" w14:textId="77777777" w:rsidR="000224AC" w:rsidRPr="002556E4" w:rsidRDefault="000224AC" w:rsidP="000224AC">
      <w:pPr>
        <w:rPr>
          <w:rFonts w:ascii="Aptos" w:hAnsi="Aptos" w:cstheme="minorHAnsi"/>
        </w:rPr>
      </w:pPr>
    </w:p>
    <w:p w14:paraId="24AAF9CC" w14:textId="0BCE4413" w:rsidR="00F510BC" w:rsidRPr="002556E4" w:rsidRDefault="00F510BC" w:rsidP="000224AC">
      <w:pPr>
        <w:rPr>
          <w:rFonts w:ascii="Aptos" w:hAnsi="Aptos"/>
        </w:rPr>
      </w:pPr>
    </w:p>
    <w:sectPr w:rsidR="00F510BC" w:rsidRPr="002556E4" w:rsidSect="000224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47084"/>
    <w:multiLevelType w:val="hybridMultilevel"/>
    <w:tmpl w:val="88245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9512BB"/>
    <w:multiLevelType w:val="hybridMultilevel"/>
    <w:tmpl w:val="61383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9577231">
    <w:abstractNumId w:val="0"/>
  </w:num>
  <w:num w:numId="2" w16cid:durableId="482085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98B"/>
    <w:rsid w:val="0001339E"/>
    <w:rsid w:val="000224AC"/>
    <w:rsid w:val="00022D98"/>
    <w:rsid w:val="00031FAE"/>
    <w:rsid w:val="00042AEC"/>
    <w:rsid w:val="00042EB8"/>
    <w:rsid w:val="0004580C"/>
    <w:rsid w:val="0005153C"/>
    <w:rsid w:val="000569D3"/>
    <w:rsid w:val="00064F54"/>
    <w:rsid w:val="0006572D"/>
    <w:rsid w:val="0006667E"/>
    <w:rsid w:val="0007640F"/>
    <w:rsid w:val="000830E8"/>
    <w:rsid w:val="0009036F"/>
    <w:rsid w:val="00094D56"/>
    <w:rsid w:val="000A0AD7"/>
    <w:rsid w:val="000B2462"/>
    <w:rsid w:val="000C055F"/>
    <w:rsid w:val="000C44D0"/>
    <w:rsid w:val="00117C20"/>
    <w:rsid w:val="0012208E"/>
    <w:rsid w:val="001522F9"/>
    <w:rsid w:val="00161387"/>
    <w:rsid w:val="00161527"/>
    <w:rsid w:val="001855D4"/>
    <w:rsid w:val="001B6524"/>
    <w:rsid w:val="001C12BA"/>
    <w:rsid w:val="001C234A"/>
    <w:rsid w:val="001C6A98"/>
    <w:rsid w:val="001F13F8"/>
    <w:rsid w:val="001F328D"/>
    <w:rsid w:val="001F42A3"/>
    <w:rsid w:val="001F5049"/>
    <w:rsid w:val="00217F41"/>
    <w:rsid w:val="00224562"/>
    <w:rsid w:val="00236AE4"/>
    <w:rsid w:val="002556E4"/>
    <w:rsid w:val="00255ED3"/>
    <w:rsid w:val="00260EEB"/>
    <w:rsid w:val="002728A8"/>
    <w:rsid w:val="00275C44"/>
    <w:rsid w:val="002821BD"/>
    <w:rsid w:val="002A7EE0"/>
    <w:rsid w:val="003127F4"/>
    <w:rsid w:val="00341F46"/>
    <w:rsid w:val="003615A8"/>
    <w:rsid w:val="00365498"/>
    <w:rsid w:val="00380626"/>
    <w:rsid w:val="0038170B"/>
    <w:rsid w:val="00396CF7"/>
    <w:rsid w:val="003B68DD"/>
    <w:rsid w:val="003C20C1"/>
    <w:rsid w:val="003D226E"/>
    <w:rsid w:val="003F5CA3"/>
    <w:rsid w:val="0040365E"/>
    <w:rsid w:val="0044248A"/>
    <w:rsid w:val="00443DCE"/>
    <w:rsid w:val="004A03F0"/>
    <w:rsid w:val="004D0A7A"/>
    <w:rsid w:val="004D4D45"/>
    <w:rsid w:val="004D72FC"/>
    <w:rsid w:val="004D7F52"/>
    <w:rsid w:val="004E2523"/>
    <w:rsid w:val="004F1CE6"/>
    <w:rsid w:val="0052360E"/>
    <w:rsid w:val="00564457"/>
    <w:rsid w:val="005831B7"/>
    <w:rsid w:val="005C0A9C"/>
    <w:rsid w:val="005C2A80"/>
    <w:rsid w:val="005D05DC"/>
    <w:rsid w:val="005F0F7F"/>
    <w:rsid w:val="005F269B"/>
    <w:rsid w:val="00614BB3"/>
    <w:rsid w:val="006367F0"/>
    <w:rsid w:val="00673E85"/>
    <w:rsid w:val="00675BB4"/>
    <w:rsid w:val="00693141"/>
    <w:rsid w:val="00694ADC"/>
    <w:rsid w:val="006A2A05"/>
    <w:rsid w:val="006A6E4E"/>
    <w:rsid w:val="006C4076"/>
    <w:rsid w:val="006D17D4"/>
    <w:rsid w:val="00707C0A"/>
    <w:rsid w:val="0073379C"/>
    <w:rsid w:val="00737D28"/>
    <w:rsid w:val="0075431E"/>
    <w:rsid w:val="00781012"/>
    <w:rsid w:val="00784501"/>
    <w:rsid w:val="0079789D"/>
    <w:rsid w:val="007A54EF"/>
    <w:rsid w:val="007B4FC8"/>
    <w:rsid w:val="007C051E"/>
    <w:rsid w:val="007C7A23"/>
    <w:rsid w:val="007F503F"/>
    <w:rsid w:val="007F72F5"/>
    <w:rsid w:val="00810277"/>
    <w:rsid w:val="008177B2"/>
    <w:rsid w:val="00826BC8"/>
    <w:rsid w:val="00830636"/>
    <w:rsid w:val="00831756"/>
    <w:rsid w:val="00844D73"/>
    <w:rsid w:val="00874009"/>
    <w:rsid w:val="00875361"/>
    <w:rsid w:val="0089423D"/>
    <w:rsid w:val="00896CF5"/>
    <w:rsid w:val="008A58C0"/>
    <w:rsid w:val="008B5297"/>
    <w:rsid w:val="008D03A4"/>
    <w:rsid w:val="008E1A96"/>
    <w:rsid w:val="0091165F"/>
    <w:rsid w:val="009372C4"/>
    <w:rsid w:val="009456B3"/>
    <w:rsid w:val="009A5905"/>
    <w:rsid w:val="009B63A4"/>
    <w:rsid w:val="009C05D5"/>
    <w:rsid w:val="009C65CF"/>
    <w:rsid w:val="00A0063D"/>
    <w:rsid w:val="00A131FB"/>
    <w:rsid w:val="00A15AE0"/>
    <w:rsid w:val="00A41299"/>
    <w:rsid w:val="00A51F57"/>
    <w:rsid w:val="00A62C43"/>
    <w:rsid w:val="00A76E41"/>
    <w:rsid w:val="00A93A66"/>
    <w:rsid w:val="00AC7E61"/>
    <w:rsid w:val="00AD612E"/>
    <w:rsid w:val="00AF6766"/>
    <w:rsid w:val="00B1527F"/>
    <w:rsid w:val="00B36751"/>
    <w:rsid w:val="00B523EC"/>
    <w:rsid w:val="00B83F45"/>
    <w:rsid w:val="00B92B2F"/>
    <w:rsid w:val="00BC4A5B"/>
    <w:rsid w:val="00BD05F1"/>
    <w:rsid w:val="00BD6E43"/>
    <w:rsid w:val="00C12310"/>
    <w:rsid w:val="00C12672"/>
    <w:rsid w:val="00C24148"/>
    <w:rsid w:val="00C36BC0"/>
    <w:rsid w:val="00C4518B"/>
    <w:rsid w:val="00C61E29"/>
    <w:rsid w:val="00CA19EB"/>
    <w:rsid w:val="00CB10DE"/>
    <w:rsid w:val="00CC598B"/>
    <w:rsid w:val="00D11436"/>
    <w:rsid w:val="00D25DBF"/>
    <w:rsid w:val="00D278D4"/>
    <w:rsid w:val="00D40978"/>
    <w:rsid w:val="00D41E9A"/>
    <w:rsid w:val="00D44869"/>
    <w:rsid w:val="00D5235F"/>
    <w:rsid w:val="00D624DF"/>
    <w:rsid w:val="00D6303D"/>
    <w:rsid w:val="00D67F46"/>
    <w:rsid w:val="00D916DE"/>
    <w:rsid w:val="00DB0F4F"/>
    <w:rsid w:val="00DC571B"/>
    <w:rsid w:val="00E53A7C"/>
    <w:rsid w:val="00E56408"/>
    <w:rsid w:val="00E60A29"/>
    <w:rsid w:val="00E8024E"/>
    <w:rsid w:val="00F24A34"/>
    <w:rsid w:val="00F33C6B"/>
    <w:rsid w:val="00F3709C"/>
    <w:rsid w:val="00F4282E"/>
    <w:rsid w:val="00F510BC"/>
    <w:rsid w:val="00F57FE5"/>
    <w:rsid w:val="00F77830"/>
    <w:rsid w:val="00FB0B9D"/>
    <w:rsid w:val="00FD71B4"/>
    <w:rsid w:val="00FE5C1A"/>
    <w:rsid w:val="024F41FE"/>
    <w:rsid w:val="1402694C"/>
    <w:rsid w:val="2A585229"/>
    <w:rsid w:val="449B4000"/>
    <w:rsid w:val="4D9C0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F4F38"/>
  <w15:chartTrackingRefBased/>
  <w15:docId w15:val="{BA897E5B-C8E8-4F35-96DD-C78E2CA29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98B"/>
    <w:rPr>
      <w:kern w:val="0"/>
      <w14:ligatures w14:val="none"/>
    </w:rPr>
  </w:style>
  <w:style w:type="paragraph" w:styleId="Heading1">
    <w:name w:val="heading 1"/>
    <w:basedOn w:val="Normal"/>
    <w:link w:val="Heading1Char"/>
    <w:uiPriority w:val="9"/>
    <w:qFormat/>
    <w:rsid w:val="000224AC"/>
    <w:pPr>
      <w:widowControl w:val="0"/>
      <w:autoSpaceDE w:val="0"/>
      <w:autoSpaceDN w:val="0"/>
      <w:spacing w:after="0" w:line="257" w:lineRule="exact"/>
      <w:ind w:left="120"/>
      <w:jc w:val="both"/>
      <w:outlineLvl w:val="0"/>
    </w:pPr>
    <w:rPr>
      <w:rFonts w:ascii="Cambria" w:eastAsia="Cambria" w:hAnsi="Cambria" w:cs="Cambria"/>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98B"/>
    <w:pPr>
      <w:ind w:left="720"/>
      <w:contextualSpacing/>
    </w:pPr>
  </w:style>
  <w:style w:type="character" w:customStyle="1" w:styleId="Heading1Char">
    <w:name w:val="Heading 1 Char"/>
    <w:basedOn w:val="DefaultParagraphFont"/>
    <w:link w:val="Heading1"/>
    <w:uiPriority w:val="9"/>
    <w:rsid w:val="000224AC"/>
    <w:rPr>
      <w:rFonts w:ascii="Cambria" w:eastAsia="Cambria" w:hAnsi="Cambria" w:cs="Cambria"/>
      <w:b/>
      <w:bCs/>
      <w:kern w:val="0"/>
      <w:lang w:bidi="en-US"/>
      <w14:ligatures w14:val="none"/>
    </w:rPr>
  </w:style>
  <w:style w:type="paragraph" w:styleId="BodyText">
    <w:name w:val="Body Text"/>
    <w:basedOn w:val="Normal"/>
    <w:link w:val="BodyTextChar"/>
    <w:uiPriority w:val="1"/>
    <w:qFormat/>
    <w:rsid w:val="000224AC"/>
    <w:pPr>
      <w:widowControl w:val="0"/>
      <w:autoSpaceDE w:val="0"/>
      <w:autoSpaceDN w:val="0"/>
      <w:spacing w:after="0" w:line="240" w:lineRule="auto"/>
    </w:pPr>
    <w:rPr>
      <w:rFonts w:ascii="Cambria" w:eastAsia="Cambria" w:hAnsi="Cambria" w:cs="Cambria"/>
      <w:lang w:bidi="en-US"/>
    </w:rPr>
  </w:style>
  <w:style w:type="character" w:customStyle="1" w:styleId="BodyTextChar">
    <w:name w:val="Body Text Char"/>
    <w:basedOn w:val="DefaultParagraphFont"/>
    <w:link w:val="BodyText"/>
    <w:uiPriority w:val="1"/>
    <w:rsid w:val="000224AC"/>
    <w:rPr>
      <w:rFonts w:ascii="Cambria" w:eastAsia="Cambria" w:hAnsi="Cambria" w:cs="Cambria"/>
      <w:kern w:val="0"/>
      <w:lang w:bidi="en-US"/>
      <w14:ligatures w14:val="none"/>
    </w:rPr>
  </w:style>
  <w:style w:type="character" w:styleId="Hyperlink">
    <w:name w:val="Hyperlink"/>
    <w:basedOn w:val="DefaultParagraphFont"/>
    <w:uiPriority w:val="99"/>
    <w:unhideWhenUsed/>
    <w:rsid w:val="00AF6766"/>
    <w:rPr>
      <w:color w:val="0563C1" w:themeColor="hyperlink"/>
      <w:u w:val="single"/>
    </w:rPr>
  </w:style>
  <w:style w:type="character" w:styleId="UnresolvedMention">
    <w:name w:val="Unresolved Mention"/>
    <w:basedOn w:val="DefaultParagraphFont"/>
    <w:uiPriority w:val="99"/>
    <w:semiHidden/>
    <w:unhideWhenUsed/>
    <w:rsid w:val="00AF6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744628">
      <w:bodyDiv w:val="1"/>
      <w:marLeft w:val="0"/>
      <w:marRight w:val="0"/>
      <w:marTop w:val="0"/>
      <w:marBottom w:val="0"/>
      <w:divBdr>
        <w:top w:val="none" w:sz="0" w:space="0" w:color="auto"/>
        <w:left w:val="none" w:sz="0" w:space="0" w:color="auto"/>
        <w:bottom w:val="none" w:sz="0" w:space="0" w:color="auto"/>
        <w:right w:val="none" w:sz="0" w:space="0" w:color="auto"/>
      </w:divBdr>
    </w:div>
    <w:div w:id="1047221989">
      <w:bodyDiv w:val="1"/>
      <w:marLeft w:val="0"/>
      <w:marRight w:val="0"/>
      <w:marTop w:val="0"/>
      <w:marBottom w:val="0"/>
      <w:divBdr>
        <w:top w:val="none" w:sz="0" w:space="0" w:color="auto"/>
        <w:left w:val="none" w:sz="0" w:space="0" w:color="auto"/>
        <w:bottom w:val="none" w:sz="0" w:space="0" w:color="auto"/>
        <w:right w:val="none" w:sz="0" w:space="0" w:color="auto"/>
      </w:divBdr>
    </w:div>
    <w:div w:id="1061683404">
      <w:bodyDiv w:val="1"/>
      <w:marLeft w:val="0"/>
      <w:marRight w:val="0"/>
      <w:marTop w:val="0"/>
      <w:marBottom w:val="0"/>
      <w:divBdr>
        <w:top w:val="none" w:sz="0" w:space="0" w:color="auto"/>
        <w:left w:val="none" w:sz="0" w:space="0" w:color="auto"/>
        <w:bottom w:val="none" w:sz="0" w:space="0" w:color="auto"/>
        <w:right w:val="none" w:sz="0" w:space="0" w:color="auto"/>
      </w:divBdr>
    </w:div>
    <w:div w:id="108076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pa.org/about/apa/strategic-plan/apa-apasi-strategic-plan-202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Shontay</dc:creator>
  <cp:keywords/>
  <dc:description/>
  <cp:lastModifiedBy>Kincaid, Shontay</cp:lastModifiedBy>
  <cp:revision>128</cp:revision>
  <dcterms:created xsi:type="dcterms:W3CDTF">2024-10-15T17:26:00Z</dcterms:created>
  <dcterms:modified xsi:type="dcterms:W3CDTF">2024-11-18T23:01:00Z</dcterms:modified>
</cp:coreProperties>
</file>